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D5" w:rsidRPr="0010098E" w:rsidRDefault="00330DD5" w:rsidP="00330DD5">
      <w:pPr>
        <w:pStyle w:val="20"/>
        <w:jc w:val="right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ab/>
        <w:t>Приложение №3 к приказу</w:t>
      </w:r>
    </w:p>
    <w:p w:rsidR="00330DD5" w:rsidRPr="0010098E" w:rsidRDefault="00330DD5" w:rsidP="00330DD5">
      <w:pPr>
        <w:shd w:val="clear" w:color="auto" w:fill="FFFFFF"/>
        <w:spacing w:after="0" w:line="254" w:lineRule="exact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 от 30.12.2020   № 100   </w:t>
      </w:r>
    </w:p>
    <w:p w:rsidR="00330DD5" w:rsidRPr="0010098E" w:rsidRDefault="00330DD5" w:rsidP="00330DD5">
      <w:pPr>
        <w:shd w:val="clear" w:color="auto" w:fill="FFFFFF"/>
        <w:spacing w:after="0" w:line="307" w:lineRule="exact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30DD5" w:rsidRPr="0010098E" w:rsidRDefault="00330DD5" w:rsidP="00330DD5">
      <w:pPr>
        <w:shd w:val="clear" w:color="auto" w:fill="FFFFFF"/>
        <w:spacing w:after="0" w:line="307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ПОЛОЖЕНИЕ</w:t>
      </w:r>
    </w:p>
    <w:p w:rsidR="00330DD5" w:rsidRPr="0010098E" w:rsidRDefault="00330DD5" w:rsidP="00330DD5">
      <w:pPr>
        <w:shd w:val="clear" w:color="auto" w:fill="FFFFFF"/>
        <w:spacing w:after="0" w:line="307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О НАСТАВНИЧЕСТВЕ В МУНИЦИПАЛЬНОМ БЮДЖЕТНОМ ОБЩЕОБРАЗОВАТЕЛЬНОМ УЧРЕЖДЕНИИ СРЕДНЕЙ ОБЩЕОБРАЗОВАТЕЛЬНОЙ ШКОЛЕ С.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КРАСНОЕ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ИМЕНИ ГЕРОЯ СОВЕТСКОГО СОЮЗА Г.Ф.БАЙДУКОВА НИКОЛАЕВСКОГО МУНИЦИПАЛЬНОГО РАЙОНА ХАБАРОВСКОГО КРАЯ </w:t>
      </w:r>
    </w:p>
    <w:p w:rsidR="00330DD5" w:rsidRPr="0010098E" w:rsidRDefault="00330DD5" w:rsidP="00330DD5">
      <w:pPr>
        <w:shd w:val="clear" w:color="auto" w:fill="FFFFFF"/>
        <w:spacing w:after="0" w:line="307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30DD5" w:rsidRPr="0010098E" w:rsidRDefault="00330DD5" w:rsidP="00330DD5">
      <w:pPr>
        <w:shd w:val="clear" w:color="auto" w:fill="FFFFFF"/>
        <w:spacing w:after="0" w:line="307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Общие положения</w:t>
      </w:r>
    </w:p>
    <w:p w:rsidR="00330DD5" w:rsidRPr="0010098E" w:rsidRDefault="00330DD5" w:rsidP="00330DD5">
      <w:pPr>
        <w:shd w:val="clear" w:color="auto" w:fill="FFFFFF"/>
        <w:spacing w:after="0" w:line="307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Настоящее Положение о наставничестве в МБОУ СОШ с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.К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расное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обучающимися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>».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Целевая модель наставничества МБОУ СОШ с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.К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>расное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5" w:history="1">
        <w:r w:rsidRPr="0010098E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 xml:space="preserve"> национального проекта "Образование".</w:t>
        </w:r>
      </w:hyperlink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330DD5" w:rsidRPr="0010098E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180" w:after="300" w:line="0" w:lineRule="atLeast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Основные понятия и термины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10098E">
        <w:rPr>
          <w:rFonts w:ascii="Times New Roman" w:hAnsi="Times New Roman"/>
          <w:sz w:val="24"/>
          <w:szCs w:val="24"/>
          <w:lang w:eastAsia="en-US"/>
        </w:rPr>
        <w:t>метакомпетенций</w:t>
      </w:r>
      <w:proofErr w:type="spell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и ценностей через неформальное </w:t>
      </w:r>
      <w:proofErr w:type="spellStart"/>
      <w:r w:rsidRPr="0010098E">
        <w:rPr>
          <w:rFonts w:ascii="Times New Roman" w:hAnsi="Times New Roman"/>
          <w:sz w:val="24"/>
          <w:szCs w:val="24"/>
          <w:lang w:eastAsia="en-US"/>
        </w:rPr>
        <w:t>взаимообогащающее</w:t>
      </w:r>
      <w:proofErr w:type="spell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общение, основанное на доверии и партнерстве.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</w:t>
      </w:r>
      <w:r w:rsidRPr="0010098E">
        <w:rPr>
          <w:rFonts w:ascii="Times New Roman" w:hAnsi="Times New Roman"/>
          <w:sz w:val="24"/>
          <w:szCs w:val="24"/>
          <w:lang w:eastAsia="en-US"/>
        </w:rPr>
        <w:lastRenderedPageBreak/>
        <w:t xml:space="preserve">мотивирует обучающихся и педагогов, инициирует и развивает </w:t>
      </w:r>
      <w:proofErr w:type="spellStart"/>
      <w:r w:rsidRPr="0010098E">
        <w:rPr>
          <w:rFonts w:ascii="Times New Roman" w:hAnsi="Times New Roman"/>
          <w:sz w:val="24"/>
          <w:szCs w:val="24"/>
          <w:lang w:eastAsia="en-US"/>
        </w:rPr>
        <w:t>эндаумент</w:t>
      </w:r>
      <w:proofErr w:type="spellEnd"/>
      <w:r w:rsidRPr="0010098E">
        <w:rPr>
          <w:rFonts w:ascii="Times New Roman" w:hAnsi="Times New Roman"/>
          <w:sz w:val="24"/>
          <w:szCs w:val="24"/>
          <w:lang w:eastAsia="en-US"/>
        </w:rPr>
        <w:t>, организует стажировки и т.д.).</w:t>
      </w:r>
    </w:p>
    <w:p w:rsidR="00330DD5" w:rsidRPr="0010098E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180" w:after="300" w:line="0" w:lineRule="atLeast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Цели и задачи наставничества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</w:t>
      </w:r>
      <w:proofErr w:type="spellStart"/>
      <w:r w:rsidRPr="0010098E">
        <w:rPr>
          <w:rFonts w:ascii="Times New Roman" w:hAnsi="Times New Roman"/>
          <w:sz w:val="24"/>
          <w:szCs w:val="24"/>
          <w:lang w:eastAsia="en-US"/>
        </w:rPr>
        <w:t>Быстрянской</w:t>
      </w:r>
      <w:proofErr w:type="spell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СОШ.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Основными задачами школьного наставничества являются: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разработка и реализация мероприятий дорожной карты внедрения целевой модели;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разработка и реализация программ наставничества;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реализация кадровой политики, в том числе: привлечение, обучение и 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контроль за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деятельностью наставников, принимающих участие в программе наставничества;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инфраструктурное и материально-техническое обеспечение реализации программ наставничества;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проведение внутреннего мониторинга реализации и эффективности программ наставничества в школе;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формирования баз данных программ наставничества и лучших практик;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образования.</w:t>
      </w:r>
    </w:p>
    <w:p w:rsidR="00330DD5" w:rsidRPr="0010098E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180" w:after="300" w:line="0" w:lineRule="atLeast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Организационные основы наставничества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Школьное наставничество организуется на основании приказа директора школы.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учебно</w:t>
      </w:r>
      <w:proofErr w:type="spell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- воспитательной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работе.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Куратор целевой модели наставничества назначается приказом директора школы.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330DD5" w:rsidRPr="0010098E" w:rsidRDefault="00330DD5" w:rsidP="00330DD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Наставляемым могут быть 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обучающиеся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>:</w:t>
      </w:r>
    </w:p>
    <w:p w:rsidR="00330DD5" w:rsidRPr="0010098E" w:rsidRDefault="00330DD5" w:rsidP="00330DD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проявившие выдающиеся способности;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демонстрирующие неудовлетворительные образовательные результаты;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с ограниченными возможностями здоровья;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попавшие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в трудную жизненную ситуацию;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имеющие проблемы с поведением;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не принимающие участие в жизни школы, 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отстраненных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от коллектива.</w:t>
      </w:r>
    </w:p>
    <w:p w:rsidR="00330DD5" w:rsidRPr="0010098E" w:rsidRDefault="00330DD5" w:rsidP="00330DD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Наставляемыми могут быть педагоги:</w:t>
      </w:r>
    </w:p>
    <w:p w:rsidR="00330DD5" w:rsidRPr="0010098E" w:rsidRDefault="00330DD5" w:rsidP="00330DD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молодые специалисты;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находящиеся в состоянии эмоционального выгорания, хронической усталости;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находящиеся в процессе адаптации на новом месте работы;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 желающие овладеть современными программами, цифровыми навыками, ИКТ компетенциями и т.д.</w:t>
      </w:r>
    </w:p>
    <w:p w:rsidR="00330DD5" w:rsidRPr="0010098E" w:rsidRDefault="00330DD5" w:rsidP="00330DD5">
      <w:pPr>
        <w:widowControl w:val="0"/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Наставниками могут быть: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обучающиеся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, мотивированные помочь сверстникам в образовательных, спортивных, творческих </w:t>
      </w:r>
      <w:r w:rsidRPr="0010098E">
        <w:rPr>
          <w:rFonts w:ascii="Times New Roman" w:hAnsi="Times New Roman"/>
          <w:sz w:val="24"/>
          <w:szCs w:val="24"/>
          <w:lang w:eastAsia="en-US"/>
        </w:rPr>
        <w:lastRenderedPageBreak/>
        <w:t>и адаптационных вопросах;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родители обучающихся - активные участники родительских советов;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выпускники, заинтересованные в поддержке своей школы;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сотрудники предприятий, заинтересованные в подготовке будущих кадров;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успешные предприниматели или общественные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деятели, которые чувствуют</w:t>
      </w:r>
    </w:p>
    <w:p w:rsidR="00330DD5" w:rsidRPr="0010098E" w:rsidRDefault="00330DD5" w:rsidP="00330DD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потребность передать свой опыт;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ветераны педагогического труда.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Участие наставника и 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наставляемых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в целевой модели основывается на добровольном согласии.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С 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наставниками, приглашенными из внешней среды составляется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договор о сотрудничестве на безвозмездной основе.</w:t>
      </w:r>
    </w:p>
    <w:p w:rsidR="00330DD5" w:rsidRPr="0010098E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180" w:after="300" w:line="0" w:lineRule="atLeast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Реализация целевой модели наставничества.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Для успешной реализации целевой модели наставничества, 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 три формы наставничества: «Ученик - ученик», «Учитель - учитель», «Учитель - ученик».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Представление программ наставничества в форме «Ученик - ученик» «Учитель - учитель», «Учитель - ученик» на ученической конференции, педагогическом совете и родительском совете.</w:t>
      </w:r>
      <w:proofErr w:type="gramEnd"/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Этапы комплекса мероприятий по реализации взаимодействия наставник - наставляемый.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Проведение первой, организационной, встречи наставника и наставляемого.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Проведение второй, пробной рабочей, встречи наставника и наставляемого.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Регулярные встречи наставника и наставляемого.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Проведение заключительной встречи наставника и наставляемого.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Реализация целевой модели наставничества осуществляется в течение календарного года.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330DD5" w:rsidRPr="0010098E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180" w:after="300" w:line="0" w:lineRule="atLeast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Мониторинг и оценка результатов реализации программы наставничества.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Мониторинг программы наставничества состоит из двух основных этапов: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оценка </w:t>
      </w:r>
      <w:proofErr w:type="gramStart"/>
      <w:r w:rsidRPr="0010098E">
        <w:rPr>
          <w:rFonts w:ascii="Times New Roman" w:hAnsi="Times New Roman"/>
          <w:sz w:val="24"/>
          <w:szCs w:val="24"/>
          <w:lang w:eastAsia="en-US"/>
        </w:rPr>
        <w:t>качества процесса реализации программы наставничества</w:t>
      </w:r>
      <w:proofErr w:type="gramEnd"/>
      <w:r w:rsidRPr="0010098E">
        <w:rPr>
          <w:rFonts w:ascii="Times New Roman" w:hAnsi="Times New Roman"/>
          <w:sz w:val="24"/>
          <w:szCs w:val="24"/>
          <w:lang w:eastAsia="en-US"/>
        </w:rPr>
        <w:t>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 xml:space="preserve">оценка </w:t>
      </w:r>
      <w:proofErr w:type="spellStart"/>
      <w:r w:rsidRPr="0010098E">
        <w:rPr>
          <w:rFonts w:ascii="Times New Roman" w:hAnsi="Times New Roman"/>
          <w:sz w:val="24"/>
          <w:szCs w:val="24"/>
          <w:lang w:eastAsia="en-US"/>
        </w:rPr>
        <w:t>мотивационно-личностного</w:t>
      </w:r>
      <w:proofErr w:type="spellEnd"/>
      <w:r w:rsidRPr="0010098E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10098E">
        <w:rPr>
          <w:rFonts w:ascii="Times New Roman" w:hAnsi="Times New Roman"/>
          <w:sz w:val="24"/>
          <w:szCs w:val="24"/>
          <w:lang w:eastAsia="en-US"/>
        </w:rPr>
        <w:t>компетентностного</w:t>
      </w:r>
      <w:proofErr w:type="spellEnd"/>
      <w:r w:rsidRPr="0010098E">
        <w:rPr>
          <w:rFonts w:ascii="Times New Roman" w:hAnsi="Times New Roman"/>
          <w:sz w:val="24"/>
          <w:szCs w:val="24"/>
          <w:lang w:eastAsia="en-US"/>
        </w:rPr>
        <w:t>, профессионального роста участников, динамика образовательных результатов.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330DD5" w:rsidRPr="0010098E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330DD5" w:rsidRDefault="00330DD5" w:rsidP="00330DD5">
      <w:pPr>
        <w:widowControl w:val="0"/>
        <w:numPr>
          <w:ilvl w:val="1"/>
          <w:numId w:val="6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В ходе проведения мониторинга не выставляются отметки.</w:t>
      </w:r>
    </w:p>
    <w:p w:rsidR="00330DD5" w:rsidRPr="0010098E" w:rsidRDefault="00330DD5" w:rsidP="00330DD5">
      <w:pPr>
        <w:widowControl w:val="0"/>
        <w:shd w:val="clear" w:color="auto" w:fill="FFFFFF"/>
        <w:spacing w:after="0" w:line="250" w:lineRule="exact"/>
        <w:ind w:left="3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0DD5" w:rsidRPr="00D60356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0" w:name="bookmark2"/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Обязанности наставника:</w:t>
      </w:r>
      <w:bookmarkEnd w:id="0"/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lastRenderedPageBreak/>
        <w:t>Знать требования законодательства в сфере образования, ведомственных нормативных актов, Устава МБОУ СОШ с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.К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>расное, определяющих права и обязанности.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Разработать совместно с 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наставляемым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 план наставничества.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Помогать 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наставляемому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 осознать свои сильные и слабые стороны и определить векторы развития.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Формировать наставнические отношения в условиях доверия, взаимообогащения и открытого диалога.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Ориентироваться на близкие, достижимые для 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наставляемого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 цели, но обсуждает с ним долгосрочную перспективу и будущее.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Предлагать свою помощь в достижении целей и желаний наставляемого, и указывает на риски и противоречия.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Не навязывать 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наставляемому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Оказывать 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наставляемому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 личностную и психологическую поддержку, мотивирует</w:t>
      </w:r>
    </w:p>
    <w:p w:rsidR="00330DD5" w:rsidRPr="0010098E" w:rsidRDefault="00330DD5" w:rsidP="00330DD5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подталкивает и ободряет его.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330DD5" w:rsidRPr="00D60356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1" w:name="bookmark3"/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Права наставника:</w:t>
      </w:r>
      <w:bookmarkEnd w:id="1"/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Защищать профессиональную честь и достоинство.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Знакомиться с жалобами и другими документами, содержащими оценку его работы, давать по ним объяснения.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Проходить обучение с использованием федеральных программы, программ Школы наставничества.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Получать психологическое сопровождение.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Участвовать в школьных, региональных и всероссийских конкурсах наставничества.</w:t>
      </w:r>
    </w:p>
    <w:p w:rsidR="00330DD5" w:rsidRPr="00D60356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2" w:name="bookmark4"/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Обязанности </w:t>
      </w:r>
      <w:proofErr w:type="gramStart"/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наставляемого</w:t>
      </w:r>
      <w:proofErr w:type="gramEnd"/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  <w:bookmarkEnd w:id="2"/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Знать требования законодательства в сфере образования, ведомственных нормативных актов, Устава МБОУ СОШ с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.К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>расное определяющих права и обязанности.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Разработать совместно с 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наставляемым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 xml:space="preserve"> план наставничества.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Выполнять этапы реализации программы наставничества.</w:t>
      </w:r>
    </w:p>
    <w:p w:rsidR="00330DD5" w:rsidRPr="00D60356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3" w:name="bookmark5"/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Права наставляемого:</w:t>
      </w:r>
      <w:bookmarkEnd w:id="3"/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Выбирать самому наставника из предложенных кандидатур.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Рассчитывать на оказание психологического сопровождения.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Участвовать в школьных, региональных и всероссийских конкурсах наставничества.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Защищать свои интересы самостоятельно и (или) через представителя.</w:t>
      </w:r>
    </w:p>
    <w:p w:rsidR="00330DD5" w:rsidRPr="00D60356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4" w:name="bookmark6"/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Механизмы мотивации и поощрения наставников.</w:t>
      </w:r>
      <w:bookmarkEnd w:id="4"/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Мероприятия по популяризации роли наставника.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Организация и проведение фестивалей, форумов, конференций наставников на школьном уровне.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Выдвижение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лучших наставников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на конкурсы и мероприятия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на муниципальном, региональном и федеральном уровнях.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Проведение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школьного конкурса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профессионального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мастерства "Наставник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года", «Лучшая пара», "</w:t>
      </w:r>
      <w:proofErr w:type="spellStart"/>
      <w:r w:rsidRPr="0010098E">
        <w:rPr>
          <w:rFonts w:ascii="Times New Roman" w:hAnsi="Times New Roman"/>
          <w:sz w:val="24"/>
          <w:szCs w:val="24"/>
          <w:lang w:eastAsia="en-US"/>
        </w:rPr>
        <w:t>Наставник+</w:t>
      </w:r>
      <w:proofErr w:type="spellEnd"/>
      <w:r w:rsidRPr="0010098E">
        <w:rPr>
          <w:rFonts w:ascii="Times New Roman" w:hAnsi="Times New Roman"/>
          <w:sz w:val="24"/>
          <w:szCs w:val="24"/>
          <w:lang w:eastAsia="en-US"/>
        </w:rPr>
        <w:t>";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Создание специальной рубрики "Наши наставники" на школьном сайте.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Создание на школьном сайте методической копилки с программами наставничества.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lastRenderedPageBreak/>
        <w:t>Доска почета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«Лучшие наставники».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Награждение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школьными грамотами "Лучший наставник"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Благодарственные письма родителям наставников из числа обучающихся.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5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98E">
        <w:rPr>
          <w:rFonts w:ascii="Times New Roman" w:hAnsi="Times New Roman"/>
          <w:sz w:val="24"/>
          <w:szCs w:val="24"/>
          <w:lang w:eastAsia="en-US"/>
        </w:rPr>
        <w:t>Предоставлять наставникам возможности принимать участие в формировании предложений, касающихся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развития</w:t>
      </w:r>
      <w:r w:rsidRPr="0010098E">
        <w:rPr>
          <w:rFonts w:ascii="Times New Roman" w:hAnsi="Times New Roman"/>
          <w:sz w:val="24"/>
          <w:szCs w:val="24"/>
          <w:lang w:eastAsia="en-US"/>
        </w:rPr>
        <w:tab/>
        <w:t>школы.</w:t>
      </w:r>
    </w:p>
    <w:p w:rsidR="00330DD5" w:rsidRPr="00D60356" w:rsidRDefault="00330DD5" w:rsidP="00330DD5">
      <w:pPr>
        <w:widowControl w:val="0"/>
        <w:numPr>
          <w:ilvl w:val="0"/>
          <w:numId w:val="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5" w:name="bookmark7"/>
      <w:r w:rsidRPr="0010098E">
        <w:rPr>
          <w:rFonts w:ascii="Times New Roman" w:hAnsi="Times New Roman"/>
          <w:b/>
          <w:bCs/>
          <w:sz w:val="24"/>
          <w:szCs w:val="24"/>
          <w:lang w:eastAsia="en-US"/>
        </w:rPr>
        <w:t>Документы, регламентирующие наставничество</w:t>
      </w:r>
      <w:bookmarkEnd w:id="5"/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К документам, регламентирующим деятельность наставников, относятся: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Положение о наставничестве в МБОУ СОШ с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.К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>расное;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Приказ директора школы о внедрении целевой модели наставничества;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целевая модель наставничества в МБОУ  СОШ с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.К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>расное.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Дорожная карта внедрения системы наставничества в МБОУ СОШ с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.К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>расное.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Приказ о назначение куратора внедрения Целевой модели наставничества в МБОУ СОШ с</w:t>
      </w:r>
      <w:proofErr w:type="gramStart"/>
      <w:r w:rsidRPr="0010098E">
        <w:rPr>
          <w:rFonts w:ascii="Times New Roman" w:eastAsia="Calibri" w:hAnsi="Times New Roman"/>
          <w:sz w:val="24"/>
          <w:szCs w:val="24"/>
          <w:lang w:eastAsia="en-US"/>
        </w:rPr>
        <w:t>.К</w:t>
      </w:r>
      <w:proofErr w:type="gramEnd"/>
      <w:r w:rsidRPr="0010098E">
        <w:rPr>
          <w:rFonts w:ascii="Times New Roman" w:eastAsia="Calibri" w:hAnsi="Times New Roman"/>
          <w:sz w:val="24"/>
          <w:szCs w:val="24"/>
          <w:lang w:eastAsia="en-US"/>
        </w:rPr>
        <w:t>расное.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Приказ об организации «Школы наставников» с утверждением программ и графиков обучения наставников.</w:t>
      </w:r>
    </w:p>
    <w:p w:rsidR="00330DD5" w:rsidRPr="0010098E" w:rsidRDefault="00330DD5" w:rsidP="00330DD5">
      <w:pPr>
        <w:widowControl w:val="0"/>
        <w:numPr>
          <w:ilvl w:val="0"/>
          <w:numId w:val="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Приказ «Об утверждении наставнических пар/групп».</w:t>
      </w:r>
    </w:p>
    <w:p w:rsidR="00330DD5" w:rsidRPr="0010098E" w:rsidRDefault="00330DD5" w:rsidP="00330DD5">
      <w:pPr>
        <w:shd w:val="clear" w:color="auto" w:fill="FFFFFF"/>
        <w:spacing w:after="0" w:line="254" w:lineRule="exact"/>
        <w:ind w:left="-426" w:firstLine="26"/>
        <w:jc w:val="both"/>
        <w:rPr>
          <w:rFonts w:ascii="Times New Roman" w:eastAsia="Calibri" w:hAnsi="Times New Roman"/>
          <w:sz w:val="24"/>
          <w:szCs w:val="24"/>
          <w:lang w:eastAsia="en-US"/>
        </w:rPr>
        <w:sectPr w:rsidR="00330DD5" w:rsidRPr="0010098E">
          <w:pgSz w:w="11900" w:h="16840"/>
          <w:pgMar w:top="868" w:right="819" w:bottom="745" w:left="1386" w:header="0" w:footer="3" w:gutter="0"/>
          <w:cols w:space="720"/>
          <w:noEndnote/>
          <w:docGrid w:linePitch="360"/>
        </w:sectPr>
      </w:pPr>
      <w:r w:rsidRPr="0010098E">
        <w:rPr>
          <w:rFonts w:ascii="Times New Roman" w:eastAsia="Calibri" w:hAnsi="Times New Roman"/>
          <w:sz w:val="24"/>
          <w:szCs w:val="24"/>
          <w:lang w:eastAsia="en-US"/>
        </w:rPr>
        <w:t>Приказ «О проведении итогового мероприятия в рамках реализаци</w:t>
      </w:r>
      <w:r w:rsidR="00E85AEC">
        <w:rPr>
          <w:rFonts w:ascii="Times New Roman" w:eastAsia="Calibri" w:hAnsi="Times New Roman"/>
          <w:sz w:val="24"/>
          <w:szCs w:val="24"/>
          <w:lang w:eastAsia="en-US"/>
        </w:rPr>
        <w:t>и целевой модели наставничества</w:t>
      </w:r>
    </w:p>
    <w:p w:rsidR="00B0063D" w:rsidRDefault="00B0063D" w:rsidP="00E85AEC">
      <w:pPr>
        <w:spacing w:after="0" w:line="240" w:lineRule="auto"/>
      </w:pPr>
    </w:p>
    <w:sectPr w:rsidR="00B0063D" w:rsidSect="00B0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7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4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29"/>
  </w:num>
  <w:num w:numId="5">
    <w:abstractNumId w:val="34"/>
  </w:num>
  <w:num w:numId="6">
    <w:abstractNumId w:val="6"/>
  </w:num>
  <w:num w:numId="7">
    <w:abstractNumId w:val="33"/>
  </w:num>
  <w:num w:numId="8">
    <w:abstractNumId w:val="25"/>
  </w:num>
  <w:num w:numId="9">
    <w:abstractNumId w:val="27"/>
  </w:num>
  <w:num w:numId="10">
    <w:abstractNumId w:val="12"/>
  </w:num>
  <w:num w:numId="11">
    <w:abstractNumId w:val="15"/>
  </w:num>
  <w:num w:numId="12">
    <w:abstractNumId w:val="20"/>
  </w:num>
  <w:num w:numId="13">
    <w:abstractNumId w:val="10"/>
  </w:num>
  <w:num w:numId="14">
    <w:abstractNumId w:val="31"/>
  </w:num>
  <w:num w:numId="15">
    <w:abstractNumId w:val="16"/>
  </w:num>
  <w:num w:numId="16">
    <w:abstractNumId w:val="9"/>
  </w:num>
  <w:num w:numId="17">
    <w:abstractNumId w:val="36"/>
  </w:num>
  <w:num w:numId="18">
    <w:abstractNumId w:val="28"/>
  </w:num>
  <w:num w:numId="19">
    <w:abstractNumId w:val="18"/>
  </w:num>
  <w:num w:numId="20">
    <w:abstractNumId w:val="26"/>
  </w:num>
  <w:num w:numId="21">
    <w:abstractNumId w:val="13"/>
  </w:num>
  <w:num w:numId="22">
    <w:abstractNumId w:val="24"/>
  </w:num>
  <w:num w:numId="23">
    <w:abstractNumId w:val="30"/>
  </w:num>
  <w:num w:numId="24">
    <w:abstractNumId w:val="32"/>
  </w:num>
  <w:num w:numId="25">
    <w:abstractNumId w:val="0"/>
  </w:num>
  <w:num w:numId="26">
    <w:abstractNumId w:val="11"/>
  </w:num>
  <w:num w:numId="27">
    <w:abstractNumId w:val="8"/>
  </w:num>
  <w:num w:numId="28">
    <w:abstractNumId w:val="2"/>
  </w:num>
  <w:num w:numId="29">
    <w:abstractNumId w:val="21"/>
  </w:num>
  <w:num w:numId="30">
    <w:abstractNumId w:val="23"/>
  </w:num>
  <w:num w:numId="31">
    <w:abstractNumId w:val="14"/>
  </w:num>
  <w:num w:numId="32">
    <w:abstractNumId w:val="7"/>
  </w:num>
  <w:num w:numId="33">
    <w:abstractNumId w:val="35"/>
  </w:num>
  <w:num w:numId="34">
    <w:abstractNumId w:val="19"/>
  </w:num>
  <w:num w:numId="35">
    <w:abstractNumId w:val="4"/>
  </w:num>
  <w:num w:numId="36">
    <w:abstractNumId w:val="5"/>
  </w:num>
  <w:num w:numId="37">
    <w:abstractNumId w:val="3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330DD5"/>
    <w:rsid w:val="00330DD5"/>
    <w:rsid w:val="00841A44"/>
    <w:rsid w:val="00B0063D"/>
    <w:rsid w:val="00E8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30DD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0DD5"/>
    <w:pPr>
      <w:shd w:val="clear" w:color="auto" w:fill="FFFFFF"/>
      <w:spacing w:after="0" w:line="25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1992</Words>
  <Characters>11360</Characters>
  <Application>Microsoft Office Word</Application>
  <DocSecurity>0</DocSecurity>
  <Lines>94</Lines>
  <Paragraphs>26</Paragraphs>
  <ScaleCrop>false</ScaleCrop>
  <Company/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3</cp:revision>
  <dcterms:created xsi:type="dcterms:W3CDTF">2022-01-13T22:43:00Z</dcterms:created>
  <dcterms:modified xsi:type="dcterms:W3CDTF">2022-01-13T22:44:00Z</dcterms:modified>
</cp:coreProperties>
</file>