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4D" w:rsidRPr="00BA5B36" w:rsidRDefault="00AC7C4D" w:rsidP="00AC7C4D">
      <w:pPr>
        <w:pStyle w:val="a4"/>
        <w:spacing w:after="0"/>
        <w:ind w:left="0"/>
        <w:jc w:val="center"/>
        <w:rPr>
          <w:bCs/>
          <w:i/>
          <w:sz w:val="28"/>
          <w:szCs w:val="28"/>
          <w:u w:val="single"/>
        </w:rPr>
      </w:pPr>
      <w:r w:rsidRPr="00BA5B36">
        <w:rPr>
          <w:bCs/>
          <w:i/>
          <w:sz w:val="28"/>
          <w:szCs w:val="28"/>
          <w:u w:val="single"/>
        </w:rPr>
        <w:t>Действия при поступлении угрозы террористического акта по телефону:</w:t>
      </w:r>
    </w:p>
    <w:p w:rsidR="00AC7C4D" w:rsidRPr="00437B2B" w:rsidRDefault="00AC7C4D" w:rsidP="00AC7C4D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реагировать на каждый поступивший телефонный звонок;</w:t>
      </w:r>
    </w:p>
    <w:p w:rsidR="00AC7C4D" w:rsidRPr="00437B2B" w:rsidRDefault="00AC7C4D" w:rsidP="00AC7C4D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сообщить в правоохранительные органы о поступившем телефонном звонке;</w:t>
      </w:r>
    </w:p>
    <w:p w:rsidR="00AC7C4D" w:rsidRPr="00437B2B" w:rsidRDefault="00AC7C4D" w:rsidP="00AC7C4D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при необходимости эвакуировать людей согласно плану эвакуации;</w:t>
      </w:r>
    </w:p>
    <w:p w:rsidR="00AC7C4D" w:rsidRPr="00437B2B" w:rsidRDefault="00AC7C4D" w:rsidP="00AC7C4D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обеспечить беспрепятственную работу оперативно-следственной группы, кинологов и т.д.;</w:t>
      </w:r>
    </w:p>
    <w:p w:rsidR="00AC7C4D" w:rsidRDefault="00AC7C4D" w:rsidP="00AC7C4D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обеспечить немедленную передачу полученной по телефону информации в правоохранительные органы и руководителю организации.</w:t>
      </w:r>
    </w:p>
    <w:p w:rsidR="00AC7C4D" w:rsidRDefault="00AC7C4D" w:rsidP="00AC7C4D">
      <w:pPr>
        <w:pStyle w:val="a4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Образовательные организации, относящиеся к ведомству Министерства просвещения РФ, руководствуются Постановлением Правительства № 1006 «Об утверждении требований к антитеррористической защищённости объектов (территорий) Министерства просвещения РФ и объектов (территорий, относящихся к сфере деятельности Министерства просвещения РФ, и формы паспорта безопасности этих объектов (территорий)».</w:t>
      </w:r>
      <w:proofErr w:type="gramEnd"/>
      <w:r>
        <w:rPr>
          <w:sz w:val="28"/>
          <w:szCs w:val="28"/>
        </w:rPr>
        <w:t xml:space="preserve"> Согласно данному Постановлению, каждая образовательная организация должна пройти  процесс категорирования в целях установления требований к обеспечению антитеррористической защищённости и иметь паспорт безопасности объекта (территории).</w:t>
      </w:r>
    </w:p>
    <w:p w:rsidR="00AC7C4D" w:rsidRDefault="00AC7C4D" w:rsidP="00AC7C4D">
      <w:pPr>
        <w:pStyle w:val="a4"/>
        <w:spacing w:after="0"/>
        <w:ind w:left="0"/>
        <w:jc w:val="both"/>
        <w:rPr>
          <w:sz w:val="28"/>
          <w:szCs w:val="28"/>
        </w:rPr>
      </w:pPr>
    </w:p>
    <w:p w:rsidR="00AC7C4D" w:rsidRPr="008E0B47" w:rsidRDefault="00AC7C4D" w:rsidP="00AC7C4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AC7C4D" w:rsidRPr="00231BCA" w:rsidRDefault="00AC7C4D" w:rsidP="00AC7C4D">
      <w:pPr>
        <w:rPr>
          <w:rFonts w:ascii="Times New Roman" w:hAnsi="Times New Roman" w:cs="Times New Roman"/>
          <w:sz w:val="28"/>
          <w:szCs w:val="28"/>
        </w:rPr>
      </w:pPr>
    </w:p>
    <w:p w:rsidR="00B30BF3" w:rsidRDefault="00B30BF3"/>
    <w:sectPr w:rsidR="00B30BF3" w:rsidSect="00D5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01F5F"/>
    <w:multiLevelType w:val="hybridMultilevel"/>
    <w:tmpl w:val="5D9CA3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7C4D"/>
    <w:rsid w:val="00AC7C4D"/>
    <w:rsid w:val="00B30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AC7C4D"/>
    <w:pPr>
      <w:spacing w:after="120"/>
      <w:ind w:left="283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AC7C4D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2023-06-29T04:26:00Z</dcterms:created>
  <dcterms:modified xsi:type="dcterms:W3CDTF">2023-06-29T04:27:00Z</dcterms:modified>
</cp:coreProperties>
</file>